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b w:val="1"/>
          <w:sz w:val="26"/>
          <w:szCs w:val="26"/>
        </w:rPr>
      </w:pPr>
      <w:r w:rsidDel="00000000" w:rsidR="00000000" w:rsidRPr="00000000">
        <w:rPr>
          <w:b w:val="1"/>
          <w:sz w:val="26"/>
          <w:szCs w:val="26"/>
          <w:rtl w:val="0"/>
        </w:rPr>
        <w:t xml:space="preserve">UCSB Main Campus Outdoor Heat Illness Prevention Plan</w:t>
      </w:r>
    </w:p>
    <w:p w:rsidR="00000000" w:rsidDel="00000000" w:rsidP="00000000" w:rsidRDefault="00000000" w:rsidRPr="00000000" w14:paraId="00000002">
      <w:pPr>
        <w:rPr>
          <w:b w:val="1"/>
          <w:sz w:val="18"/>
          <w:szCs w:val="18"/>
        </w:rPr>
      </w:pPr>
      <w:r w:rsidDel="00000000" w:rsidR="00000000" w:rsidRPr="00000000">
        <w:rPr>
          <w:b w:val="1"/>
          <w:sz w:val="18"/>
          <w:szCs w:val="18"/>
          <w:rtl w:val="0"/>
        </w:rPr>
        <w:t xml:space="preserve">This Heat Illness Prevention Plan was developed to cover most outdoor locations on UCSB’s main campus. Supervisors must develop a </w:t>
      </w:r>
      <w:hyperlink r:id="rId6">
        <w:r w:rsidDel="00000000" w:rsidR="00000000" w:rsidRPr="00000000">
          <w:rPr>
            <w:b w:val="1"/>
            <w:color w:val="0000ff"/>
            <w:sz w:val="18"/>
            <w:szCs w:val="18"/>
            <w:u w:val="single"/>
            <w:rtl w:val="0"/>
          </w:rPr>
          <w:t xml:space="preserve">Worksite Specific Outdoor Heat Illness Prevention Plan</w:t>
        </w:r>
      </w:hyperlink>
      <w:r w:rsidDel="00000000" w:rsidR="00000000" w:rsidRPr="00000000">
        <w:rPr>
          <w:b w:val="1"/>
          <w:sz w:val="18"/>
          <w:szCs w:val="18"/>
          <w:rtl w:val="0"/>
        </w:rPr>
        <w:t xml:space="preserve"> for outdoor locations not adequately covered by this plan. Employees covered by this plan must review it and be trained on its specific procedures prior to commencing outdoor work.</w:t>
      </w:r>
    </w:p>
    <w:p w:rsidR="00000000" w:rsidDel="00000000" w:rsidP="00000000" w:rsidRDefault="00000000" w:rsidRPr="00000000" w14:paraId="00000003">
      <w:pPr>
        <w:tabs>
          <w:tab w:val="left" w:leader="none" w:pos="1980"/>
        </w:tabs>
        <w:spacing w:before="120" w:lineRule="auto"/>
        <w:ind w:left="1980" w:hanging="1980"/>
        <w:rPr>
          <w:u w:val="single"/>
        </w:rPr>
      </w:pPr>
      <w:r w:rsidDel="00000000" w:rsidR="00000000" w:rsidRPr="00000000">
        <w:rPr>
          <w:b w:val="1"/>
          <w:rtl w:val="0"/>
        </w:rPr>
        <w:t xml:space="preserve">Worksite Description/Location:</w:t>
      </w:r>
      <w:r w:rsidDel="00000000" w:rsidR="00000000" w:rsidRPr="00000000">
        <w:rPr>
          <w:u w:val="single"/>
          <w:rtl w:val="0"/>
        </w:rPr>
        <w:t xml:space="preserve"> University of California Santa Barbara Main Campus </w:t>
      </w:r>
    </w:p>
    <w:p w:rsidR="00000000" w:rsidDel="00000000" w:rsidP="00000000" w:rsidRDefault="00000000" w:rsidRPr="00000000" w14:paraId="00000004">
      <w:pPr>
        <w:tabs>
          <w:tab w:val="left" w:leader="none" w:pos="1980"/>
        </w:tabs>
        <w:spacing w:after="120" w:before="120" w:lineRule="auto"/>
        <w:ind w:left="1987" w:hanging="1987"/>
        <w:rPr>
          <w:u w:val="single"/>
        </w:rPr>
      </w:pPr>
      <w:bookmarkStart w:colFirst="0" w:colLast="0" w:name="_gjdgxs" w:id="0"/>
      <w:bookmarkEnd w:id="0"/>
      <w:r w:rsidDel="00000000" w:rsidR="00000000" w:rsidRPr="00000000">
        <w:rPr>
          <w:b w:val="1"/>
          <w:rtl w:val="0"/>
        </w:rPr>
        <w:t xml:space="preserve">Supervisory Contact(s):________________________________________________</w:t>
      </w:r>
      <w:r w:rsidDel="00000000" w:rsidR="00000000" w:rsidRPr="00000000">
        <w:rPr>
          <w:rtl w:val="0"/>
        </w:rPr>
      </w:r>
    </w:p>
    <w:tbl>
      <w:tblPr>
        <w:tblStyle w:val="Table1"/>
        <w:tblW w:w="990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blHeader w:val="0"/>
        </w:trPr>
        <w:tc>
          <w:tcPr>
            <w:shd w:fill="d9d9d9" w:val="clear"/>
            <w:tcMar>
              <w:top w:w="43.0" w:type="dxa"/>
              <w:left w:w="115.0" w:type="dxa"/>
              <w:bottom w:w="43.0" w:type="dxa"/>
              <w:right w:w="115.0" w:type="dxa"/>
            </w:tcMar>
            <w:vAlign w:val="center"/>
          </w:tcPr>
          <w:p w:rsidR="00000000" w:rsidDel="00000000" w:rsidP="00000000" w:rsidRDefault="00000000" w:rsidRPr="00000000" w14:paraId="00000005">
            <w:pPr>
              <w:rPr>
                <w:b w:val="1"/>
              </w:rPr>
            </w:pPr>
            <w:r w:rsidDel="00000000" w:rsidR="00000000" w:rsidRPr="00000000">
              <w:rPr>
                <w:b w:val="1"/>
                <w:rtl w:val="0"/>
              </w:rPr>
              <w:t xml:space="preserve">Access to Water</w:t>
            </w:r>
          </w:p>
        </w:tc>
      </w:tr>
      <w:tr>
        <w:trPr>
          <w:cantSplit w:val="0"/>
          <w:tblHeader w:val="0"/>
        </w:trPr>
        <w:tc>
          <w:tcPr>
            <w:shd w:fill="ffffff" w:val="clear"/>
            <w:tcMar>
              <w:top w:w="43.0" w:type="dxa"/>
              <w:left w:w="115.0" w:type="dxa"/>
              <w:bottom w:w="43.0" w:type="dxa"/>
              <w:right w:w="115.0" w:type="dxa"/>
            </w:tcMar>
            <w:vAlign w:val="center"/>
          </w:tcPr>
          <w:p w:rsidR="00000000" w:rsidDel="00000000" w:rsidP="00000000" w:rsidRDefault="00000000" w:rsidRPr="00000000" w14:paraId="00000006">
            <w:pPr>
              <w:rPr>
                <w:b w:val="1"/>
                <w:sz w:val="18"/>
                <w:szCs w:val="18"/>
              </w:rPr>
            </w:pPr>
            <w:r w:rsidDel="00000000" w:rsidR="00000000" w:rsidRPr="00000000">
              <w:rPr>
                <w:b w:val="1"/>
                <w:sz w:val="18"/>
                <w:szCs w:val="18"/>
                <w:rtl w:val="0"/>
              </w:rPr>
              <w:t xml:space="preserve">Clean, cool, potable drinking water is readily available at most campus locations from drinking fountains and building water fixtures. If sufficient drinking water is not available at your worksite, please notify your supervisor immediately so they can develop and implement worksite-specific procedures. Do not drink industrial or reclaimed water. </w:t>
            </w:r>
          </w:p>
        </w:tc>
      </w:tr>
      <w:tr>
        <w:trPr>
          <w:cantSplit w:val="0"/>
          <w:tblHeader w:val="0"/>
        </w:trPr>
        <w:tc>
          <w:tcPr>
            <w:shd w:fill="d9d9d9" w:val="clear"/>
            <w:tcMar>
              <w:top w:w="43.0" w:type="dxa"/>
              <w:left w:w="115.0" w:type="dxa"/>
              <w:bottom w:w="43.0" w:type="dxa"/>
              <w:right w:w="115.0" w:type="dxa"/>
            </w:tcMar>
            <w:vAlign w:val="center"/>
          </w:tcPr>
          <w:p w:rsidR="00000000" w:rsidDel="00000000" w:rsidP="00000000" w:rsidRDefault="00000000" w:rsidRPr="00000000" w14:paraId="00000007">
            <w:pPr>
              <w:rPr>
                <w:b w:val="1"/>
              </w:rPr>
            </w:pPr>
            <w:r w:rsidDel="00000000" w:rsidR="00000000" w:rsidRPr="00000000">
              <w:rPr>
                <w:b w:val="1"/>
                <w:rtl w:val="0"/>
              </w:rPr>
              <w:t xml:space="preserve">Access to Shade </w:t>
            </w:r>
          </w:p>
        </w:tc>
      </w:tr>
      <w:tr>
        <w:trPr>
          <w:cantSplit w:val="0"/>
          <w:tblHeader w:val="0"/>
        </w:trPr>
        <w:tc>
          <w:tcPr>
            <w:shd w:fill="ffffff" w:val="clear"/>
            <w:tcMar>
              <w:top w:w="43.0" w:type="dxa"/>
              <w:left w:w="115.0" w:type="dxa"/>
              <w:bottom w:w="43.0" w:type="dxa"/>
              <w:right w:w="115.0" w:type="dxa"/>
            </w:tcMar>
            <w:vAlign w:val="center"/>
          </w:tcPr>
          <w:p w:rsidR="00000000" w:rsidDel="00000000" w:rsidP="00000000" w:rsidRDefault="00000000" w:rsidRPr="00000000" w14:paraId="00000008">
            <w:pPr>
              <w:rPr>
                <w:b w:val="1"/>
                <w:sz w:val="18"/>
                <w:szCs w:val="18"/>
              </w:rPr>
            </w:pPr>
            <w:r w:rsidDel="00000000" w:rsidR="00000000" w:rsidRPr="00000000">
              <w:rPr>
                <w:b w:val="1"/>
                <w:sz w:val="18"/>
                <w:szCs w:val="18"/>
                <w:rtl w:val="0"/>
              </w:rPr>
              <w:t xml:space="preserve">Shade provided by building structures and trees is readily available to employees in most locations on campus. UC vehicles with functioning air conditioning also qualify. If adequate shade is unavailable at your worksite, please notify your supervisor immediately so they can develop and implement worksite-specific procedures for providing adequate shade when temperatures exceed 80F. Enough shade must be provided to accommodate all employees during recovery or rest periods so that they can sit in a normal posture fully in the shade without having to be in physical contact with each other. Shade must be located as close as practicable to the areas where employees are working.</w:t>
            </w:r>
          </w:p>
        </w:tc>
      </w:tr>
      <w:tr>
        <w:trPr>
          <w:cantSplit w:val="0"/>
          <w:tblHeader w:val="0"/>
        </w:trPr>
        <w:tc>
          <w:tcPr>
            <w:shd w:fill="d9d9d9" w:val="clear"/>
            <w:tcMar>
              <w:top w:w="43.0" w:type="dxa"/>
              <w:left w:w="115.0" w:type="dxa"/>
              <w:bottom w:w="43.0" w:type="dxa"/>
              <w:right w:w="115.0" w:type="dxa"/>
            </w:tcMar>
            <w:vAlign w:val="center"/>
          </w:tcPr>
          <w:p w:rsidR="00000000" w:rsidDel="00000000" w:rsidP="00000000" w:rsidRDefault="00000000" w:rsidRPr="00000000" w14:paraId="00000009">
            <w:pPr>
              <w:rPr>
                <w:b w:val="1"/>
              </w:rPr>
            </w:pPr>
            <w:r w:rsidDel="00000000" w:rsidR="00000000" w:rsidRPr="00000000">
              <w:rPr>
                <w:b w:val="1"/>
                <w:rtl w:val="0"/>
              </w:rPr>
              <w:t xml:space="preserve">Acclimatization Methods and Procedures</w:t>
            </w:r>
          </w:p>
        </w:tc>
      </w:tr>
      <w:tr>
        <w:trPr>
          <w:cantSplit w:val="0"/>
          <w:tblHeader w:val="0"/>
        </w:trPr>
        <w:tc>
          <w:tcPr>
            <w:shd w:fill="ffffff" w:val="clear"/>
            <w:tcMar>
              <w:top w:w="43.0" w:type="dxa"/>
              <w:left w:w="115.0" w:type="dxa"/>
              <w:bottom w:w="43.0" w:type="dxa"/>
              <w:right w:w="115.0" w:type="dxa"/>
            </w:tcMar>
            <w:vAlign w:val="center"/>
          </w:tcPr>
          <w:p w:rsidR="00000000" w:rsidDel="00000000" w:rsidP="00000000" w:rsidRDefault="00000000" w:rsidRPr="00000000" w14:paraId="0000000A">
            <w:pPr>
              <w:rPr>
                <w:sz w:val="18"/>
                <w:szCs w:val="18"/>
                <w:u w:val="single"/>
              </w:rPr>
            </w:pPr>
            <w:r w:rsidDel="00000000" w:rsidR="00000000" w:rsidRPr="00000000">
              <w:rPr>
                <w:b w:val="1"/>
                <w:sz w:val="18"/>
                <w:szCs w:val="18"/>
                <w:rtl w:val="0"/>
              </w:rPr>
              <w:t xml:space="preserve">Employees must be closely observed (visually or by other effective means) by a supervisor or designee during a heat wave. A “heat wave” means any day in which the predicted high temperature for the day will be at least 80 degrees Fahrenheit, and at least ten degrees Fahrenheit higher than the average high daily temperature in the preceding five days. Employees who have been newly assigned to a high heat (greater than 95F) area must be closely observed by a supervisor or designee for the first 14 days of the employee's employment. Procedures for observing employees: </w:t>
            </w:r>
            <w:r w:rsidDel="00000000" w:rsidR="00000000" w:rsidRPr="00000000">
              <w:rPr>
                <w:sz w:val="18"/>
                <w:szCs w:val="18"/>
                <w:u w:val="single"/>
                <w:rtl w:val="0"/>
              </w:rPr>
              <w:t xml:space="preserve">Please notify supervisory contact(s) of work locations, contact information, and estimated return times in writing prior to departure during heat waves.</w:t>
            </w:r>
          </w:p>
        </w:tc>
      </w:tr>
      <w:tr>
        <w:trPr>
          <w:cantSplit w:val="0"/>
          <w:tblHeader w:val="0"/>
        </w:trPr>
        <w:tc>
          <w:tcPr>
            <w:shd w:fill="d9d9d9" w:val="clear"/>
            <w:tcMar>
              <w:top w:w="43.0" w:type="dxa"/>
              <w:left w:w="115.0" w:type="dxa"/>
              <w:bottom w:w="43.0" w:type="dxa"/>
              <w:right w:w="115.0" w:type="dxa"/>
            </w:tcMar>
            <w:vAlign w:val="center"/>
          </w:tcPr>
          <w:p w:rsidR="00000000" w:rsidDel="00000000" w:rsidP="00000000" w:rsidRDefault="00000000" w:rsidRPr="00000000" w14:paraId="0000000B">
            <w:pPr>
              <w:rPr>
                <w:b w:val="1"/>
              </w:rPr>
            </w:pPr>
            <w:r w:rsidDel="00000000" w:rsidR="00000000" w:rsidRPr="00000000">
              <w:rPr>
                <w:b w:val="1"/>
                <w:rtl w:val="0"/>
              </w:rPr>
              <w:t xml:space="preserve">First Aid and Emergency Response Procedures</w:t>
            </w:r>
          </w:p>
        </w:tc>
      </w:tr>
      <w:tr>
        <w:trPr>
          <w:cantSplit w:val="0"/>
          <w:tblHeader w:val="0"/>
        </w:trPr>
        <w:tc>
          <w:tcPr>
            <w:shd w:fill="ffffff" w:val="clear"/>
            <w:tcMar>
              <w:top w:w="43.0" w:type="dxa"/>
              <w:left w:w="115.0" w:type="dxa"/>
              <w:bottom w:w="43.0" w:type="dxa"/>
              <w:right w:w="115.0" w:type="dxa"/>
            </w:tcMar>
            <w:vAlign w:val="center"/>
          </w:tcPr>
          <w:p w:rsidR="00000000" w:rsidDel="00000000" w:rsidP="00000000" w:rsidRDefault="00000000" w:rsidRPr="00000000" w14:paraId="0000000C">
            <w:pPr>
              <w:rPr>
                <w:b w:val="1"/>
                <w:sz w:val="18"/>
                <w:szCs w:val="18"/>
              </w:rPr>
            </w:pPr>
            <w:r w:rsidDel="00000000" w:rsidR="00000000" w:rsidRPr="00000000">
              <w:rPr>
                <w:b w:val="1"/>
                <w:sz w:val="18"/>
                <w:szCs w:val="18"/>
                <w:rtl w:val="0"/>
              </w:rPr>
              <w:t xml:space="preserve">If any signs or symptoms of heat illness are observed or reported, immediate action commensurate with the severity of the heat illness must be taken (such as, but not limited to; notifying a supervisor, providing first aid, initiating emergency response). If the signs or symptoms are indicators of severe heat illness (such as, but not limited to; decreased level of consciousness, staggering, vomiting, disorientation, irrational behavior or convulsions), emergency response procedures must be implemented. An employee exhibiting signs or symptoms of heat illness must be monitored, and must not be left alone or sent home without being offered onsite first aid and/or being provided with emergency medical services. </w:t>
            </w:r>
          </w:p>
          <w:p w:rsidR="00000000" w:rsidDel="00000000" w:rsidP="00000000" w:rsidRDefault="00000000" w:rsidRPr="00000000" w14:paraId="0000000D">
            <w:pPr>
              <w:rPr>
                <w:b w:val="1"/>
                <w:sz w:val="8"/>
                <w:szCs w:val="8"/>
              </w:rPr>
            </w:pPr>
            <w:r w:rsidDel="00000000" w:rsidR="00000000" w:rsidRPr="00000000">
              <w:rPr>
                <w:rtl w:val="0"/>
              </w:rPr>
            </w:r>
          </w:p>
          <w:p w:rsidR="00000000" w:rsidDel="00000000" w:rsidP="00000000" w:rsidRDefault="00000000" w:rsidRPr="00000000" w14:paraId="0000000E">
            <w:pPr>
              <w:rPr>
                <w:b w:val="1"/>
                <w:sz w:val="18"/>
                <w:szCs w:val="18"/>
              </w:rPr>
            </w:pPr>
            <w:r w:rsidDel="00000000" w:rsidR="00000000" w:rsidRPr="00000000">
              <w:rPr>
                <w:b w:val="1"/>
                <w:sz w:val="18"/>
                <w:szCs w:val="18"/>
                <w:rtl w:val="0"/>
              </w:rPr>
              <w:t xml:space="preserve">Emergency phones (locations provided on </w:t>
            </w:r>
            <w:hyperlink r:id="rId7">
              <w:r w:rsidDel="00000000" w:rsidR="00000000" w:rsidRPr="00000000">
                <w:rPr>
                  <w:b w:val="1"/>
                  <w:color w:val="1155cc"/>
                  <w:sz w:val="18"/>
                  <w:szCs w:val="18"/>
                  <w:u w:val="single"/>
                  <w:rtl w:val="0"/>
                </w:rPr>
                <w:t xml:space="preserve">UCSB Interactive Map</w:t>
              </w:r>
            </w:hyperlink>
            <w:r w:rsidDel="00000000" w:rsidR="00000000" w:rsidRPr="00000000">
              <w:rPr>
                <w:b w:val="1"/>
                <w:sz w:val="18"/>
                <w:szCs w:val="18"/>
                <w:rtl w:val="0"/>
              </w:rPr>
              <w:t xml:space="preserve">) and cellular service are both readily available throughout campus. Additionally, many departments that have employees who perform work in isolated locations issue two-way radios to their employees. If effective means of communication are not available at your worksite, please notify your supervisor immediately so they can develop and implement worksite-specific procedures.</w:t>
            </w:r>
          </w:p>
          <w:p w:rsidR="00000000" w:rsidDel="00000000" w:rsidP="00000000" w:rsidRDefault="00000000" w:rsidRPr="00000000" w14:paraId="0000000F">
            <w:pPr>
              <w:rPr>
                <w:b w:val="1"/>
                <w:sz w:val="10"/>
                <w:szCs w:val="10"/>
              </w:rPr>
            </w:pPr>
            <w:r w:rsidDel="00000000" w:rsidR="00000000" w:rsidRPr="00000000">
              <w:rPr>
                <w:rtl w:val="0"/>
              </w:rPr>
            </w:r>
          </w:p>
          <w:p w:rsidR="00000000" w:rsidDel="00000000" w:rsidP="00000000" w:rsidRDefault="00000000" w:rsidRPr="00000000" w14:paraId="00000010">
            <w:pPr>
              <w:rPr>
                <w:b w:val="1"/>
                <w:sz w:val="18"/>
                <w:szCs w:val="18"/>
              </w:rPr>
            </w:pPr>
            <w:r w:rsidDel="00000000" w:rsidR="00000000" w:rsidRPr="00000000">
              <w:rPr>
                <w:b w:val="1"/>
                <w:sz w:val="18"/>
                <w:szCs w:val="18"/>
                <w:rtl w:val="0"/>
              </w:rPr>
              <w:t xml:space="preserve">On-campus emergency response procedures for heat-related illness:</w:t>
            </w:r>
          </w:p>
          <w:p w:rsidR="00000000" w:rsidDel="00000000" w:rsidP="00000000" w:rsidRDefault="00000000" w:rsidRPr="00000000" w14:paraId="00000011">
            <w:pPr>
              <w:numPr>
                <w:ilvl w:val="0"/>
                <w:numId w:val="1"/>
              </w:numPr>
              <w:ind w:left="720" w:hanging="360"/>
              <w:rPr>
                <w:b w:val="1"/>
                <w:sz w:val="18"/>
                <w:szCs w:val="18"/>
              </w:rPr>
            </w:pPr>
            <w:r w:rsidDel="00000000" w:rsidR="00000000" w:rsidRPr="00000000">
              <w:rPr>
                <w:b w:val="1"/>
                <w:sz w:val="18"/>
                <w:szCs w:val="18"/>
                <w:rtl w:val="0"/>
              </w:rPr>
              <w:t xml:space="preserve">Dial 911 or 805.893.3446 for campus police dispatch;</w:t>
            </w:r>
          </w:p>
          <w:p w:rsidR="00000000" w:rsidDel="00000000" w:rsidP="00000000" w:rsidRDefault="00000000" w:rsidRPr="00000000" w14:paraId="00000012">
            <w:pPr>
              <w:numPr>
                <w:ilvl w:val="0"/>
                <w:numId w:val="1"/>
              </w:numPr>
              <w:ind w:left="720" w:hanging="360"/>
              <w:rPr>
                <w:b w:val="1"/>
                <w:sz w:val="18"/>
                <w:szCs w:val="18"/>
              </w:rPr>
            </w:pPr>
            <w:r w:rsidDel="00000000" w:rsidR="00000000" w:rsidRPr="00000000">
              <w:rPr>
                <w:b w:val="1"/>
                <w:sz w:val="18"/>
                <w:szCs w:val="18"/>
                <w:rtl w:val="0"/>
              </w:rPr>
              <w:t xml:space="preserve">Tell the dispatcher this is a heat-related illness;</w:t>
            </w:r>
          </w:p>
          <w:p w:rsidR="00000000" w:rsidDel="00000000" w:rsidP="00000000" w:rsidRDefault="00000000" w:rsidRPr="00000000" w14:paraId="00000013">
            <w:pPr>
              <w:numPr>
                <w:ilvl w:val="0"/>
                <w:numId w:val="1"/>
              </w:numPr>
              <w:ind w:left="720" w:hanging="360"/>
              <w:rPr>
                <w:b w:val="1"/>
                <w:sz w:val="18"/>
                <w:szCs w:val="18"/>
              </w:rPr>
            </w:pPr>
            <w:r w:rsidDel="00000000" w:rsidR="00000000" w:rsidRPr="00000000">
              <w:rPr>
                <w:b w:val="1"/>
                <w:sz w:val="18"/>
                <w:szCs w:val="18"/>
                <w:rtl w:val="0"/>
              </w:rPr>
              <w:t xml:space="preserve">Provide information on your exact location using maps and/or building information, which are readily displayed around campus;</w:t>
            </w:r>
          </w:p>
          <w:p w:rsidR="00000000" w:rsidDel="00000000" w:rsidP="00000000" w:rsidRDefault="00000000" w:rsidRPr="00000000" w14:paraId="00000014">
            <w:pPr>
              <w:numPr>
                <w:ilvl w:val="0"/>
                <w:numId w:val="1"/>
              </w:numPr>
              <w:ind w:left="720" w:hanging="360"/>
              <w:rPr>
                <w:b w:val="1"/>
                <w:sz w:val="18"/>
                <w:szCs w:val="18"/>
              </w:rPr>
            </w:pPr>
            <w:r w:rsidDel="00000000" w:rsidR="00000000" w:rsidRPr="00000000">
              <w:rPr>
                <w:b w:val="1"/>
                <w:sz w:val="18"/>
                <w:szCs w:val="18"/>
                <w:rtl w:val="0"/>
              </w:rPr>
              <w:t xml:space="preserve">Provide first aid to victim until emergency responders arrive;</w:t>
            </w:r>
          </w:p>
          <w:p w:rsidR="00000000" w:rsidDel="00000000" w:rsidP="00000000" w:rsidRDefault="00000000" w:rsidRPr="00000000" w14:paraId="00000015">
            <w:pPr>
              <w:numPr>
                <w:ilvl w:val="0"/>
                <w:numId w:val="1"/>
              </w:numPr>
              <w:ind w:left="720" w:hanging="360"/>
              <w:rPr>
                <w:b w:val="1"/>
                <w:sz w:val="16"/>
                <w:szCs w:val="16"/>
              </w:rPr>
            </w:pPr>
            <w:r w:rsidDel="00000000" w:rsidR="00000000" w:rsidRPr="00000000">
              <w:rPr>
                <w:b w:val="1"/>
                <w:sz w:val="18"/>
                <w:szCs w:val="18"/>
                <w:rtl w:val="0"/>
              </w:rPr>
              <w:t xml:space="preserve">Notify your supervisor and contact </w:t>
            </w:r>
            <w:hyperlink r:id="rId8">
              <w:r w:rsidDel="00000000" w:rsidR="00000000" w:rsidRPr="00000000">
                <w:rPr>
                  <w:b w:val="1"/>
                  <w:color w:val="1155cc"/>
                  <w:sz w:val="18"/>
                  <w:szCs w:val="18"/>
                  <w:u w:val="single"/>
                  <w:rtl w:val="0"/>
                </w:rPr>
                <w:t xml:space="preserve">UCSB Workers’ Compensation</w:t>
              </w:r>
            </w:hyperlink>
            <w:r w:rsidDel="00000000" w:rsidR="00000000" w:rsidRPr="00000000">
              <w:rPr>
                <w:b w:val="1"/>
                <w:sz w:val="18"/>
                <w:szCs w:val="18"/>
                <w:rtl w:val="0"/>
              </w:rPr>
              <w:t xml:space="preserve"> at 893-4440.</w:t>
            </w:r>
            <w:r w:rsidDel="00000000" w:rsidR="00000000" w:rsidRPr="00000000">
              <w:rPr>
                <w:rtl w:val="0"/>
              </w:rPr>
            </w:r>
          </w:p>
        </w:tc>
      </w:tr>
      <w:tr>
        <w:trPr>
          <w:cantSplit w:val="0"/>
          <w:tblHeader w:val="0"/>
        </w:trPr>
        <w:tc>
          <w:tcPr>
            <w:shd w:fill="d9d9d9" w:val="clear"/>
            <w:tcMar>
              <w:top w:w="43.0" w:type="dxa"/>
              <w:left w:w="115.0" w:type="dxa"/>
              <w:bottom w:w="43.0" w:type="dxa"/>
              <w:right w:w="115.0" w:type="dxa"/>
            </w:tcMar>
            <w:vAlign w:val="center"/>
          </w:tcPr>
          <w:p w:rsidR="00000000" w:rsidDel="00000000" w:rsidP="00000000" w:rsidRDefault="00000000" w:rsidRPr="00000000" w14:paraId="00000016">
            <w:pPr>
              <w:rPr>
                <w:b w:val="1"/>
              </w:rPr>
            </w:pPr>
            <w:r w:rsidDel="00000000" w:rsidR="00000000" w:rsidRPr="00000000">
              <w:rPr>
                <w:b w:val="1"/>
                <w:rtl w:val="0"/>
              </w:rPr>
              <w:t xml:space="preserve">High Heat Procedures </w:t>
            </w:r>
            <w:r w:rsidDel="00000000" w:rsidR="00000000" w:rsidRPr="00000000">
              <w:rPr>
                <w:b w:val="1"/>
                <w:sz w:val="16"/>
                <w:szCs w:val="16"/>
                <w:rtl w:val="0"/>
              </w:rPr>
              <w:t xml:space="preserve">(only required for agricultural, construction, landscaping and transportation workers when temperatures exceed 95F)</w:t>
            </w:r>
            <w:r w:rsidDel="00000000" w:rsidR="00000000" w:rsidRPr="00000000">
              <w:rPr>
                <w:rtl w:val="0"/>
              </w:rPr>
            </w:r>
          </w:p>
        </w:tc>
      </w:tr>
      <w:tr>
        <w:trPr>
          <w:cantSplit w:val="0"/>
          <w:tblHeader w:val="0"/>
        </w:trPr>
        <w:tc>
          <w:tcPr>
            <w:shd w:fill="ffffff" w:val="clear"/>
            <w:tcMar>
              <w:top w:w="43.0" w:type="dxa"/>
              <w:left w:w="115.0" w:type="dxa"/>
              <w:bottom w:w="43.0" w:type="dxa"/>
              <w:right w:w="115.0" w:type="dxa"/>
            </w:tcMar>
            <w:vAlign w:val="center"/>
          </w:tcPr>
          <w:p w:rsidR="00000000" w:rsidDel="00000000" w:rsidP="00000000" w:rsidRDefault="00000000" w:rsidRPr="00000000" w14:paraId="00000017">
            <w:pPr>
              <w:rPr>
                <w:b w:val="1"/>
                <w:sz w:val="18"/>
                <w:szCs w:val="18"/>
              </w:rPr>
            </w:pPr>
            <w:r w:rsidDel="00000000" w:rsidR="00000000" w:rsidRPr="00000000">
              <w:rPr>
                <w:b w:val="1"/>
                <w:sz w:val="18"/>
                <w:szCs w:val="18"/>
                <w:rtl w:val="0"/>
              </w:rPr>
              <w:t xml:space="preserve">Supervisors of employees that fall under the categories listed above must develop </w:t>
            </w:r>
            <w:hyperlink r:id="rId9">
              <w:r w:rsidDel="00000000" w:rsidR="00000000" w:rsidRPr="00000000">
                <w:rPr>
                  <w:b w:val="1"/>
                  <w:color w:val="0000ff"/>
                  <w:sz w:val="18"/>
                  <w:szCs w:val="18"/>
                  <w:u w:val="single"/>
                  <w:rtl w:val="0"/>
                </w:rPr>
                <w:t xml:space="preserve">Worksite Specific Outdoor Heat Illness Prevention Plan</w:t>
              </w:r>
            </w:hyperlink>
            <w:r w:rsidDel="00000000" w:rsidR="00000000" w:rsidRPr="00000000">
              <w:rPr>
                <w:b w:val="1"/>
                <w:sz w:val="18"/>
                <w:szCs w:val="18"/>
                <w:rtl w:val="0"/>
              </w:rPr>
              <w:t xml:space="preserve">.</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
        <w:tblW w:w="9895.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4675"/>
        <w:gridCol w:w="1620"/>
        <w:tblGridChange w:id="0">
          <w:tblGrid>
            <w:gridCol w:w="3600"/>
            <w:gridCol w:w="4675"/>
            <w:gridCol w:w="1620"/>
          </w:tblGrid>
        </w:tblGridChange>
      </w:tblGrid>
      <w:tr>
        <w:trPr>
          <w:cantSplit w:val="0"/>
          <w:tblHeader w:val="0"/>
        </w:trPr>
        <w:tc>
          <w:tcPr>
            <w:gridSpan w:val="3"/>
            <w:shd w:fill="d9d9d9" w:val="clear"/>
            <w:tcMar>
              <w:top w:w="43.0" w:type="dxa"/>
              <w:left w:w="115.0" w:type="dxa"/>
              <w:bottom w:w="43.0" w:type="dxa"/>
              <w:right w:w="115.0" w:type="dxa"/>
            </w:tcMar>
            <w:vAlign w:val="center"/>
          </w:tcPr>
          <w:p w:rsidR="00000000" w:rsidDel="00000000" w:rsidP="00000000" w:rsidRDefault="00000000" w:rsidRPr="00000000" w14:paraId="00000019">
            <w:pPr>
              <w:rPr>
                <w:b w:val="1"/>
              </w:rPr>
            </w:pPr>
            <w:r w:rsidDel="00000000" w:rsidR="00000000" w:rsidRPr="00000000">
              <w:rPr>
                <w:b w:val="1"/>
                <w:rtl w:val="0"/>
              </w:rPr>
              <w:t xml:space="preserve">Worksite Specific Heat Illness Prevention Plan Review and Training Documentation </w:t>
            </w:r>
          </w:p>
        </w:tc>
      </w:tr>
      <w:tr>
        <w:trPr>
          <w:cantSplit w:val="0"/>
          <w:tblHeader w:val="0"/>
        </w:trPr>
        <w:tc>
          <w:tcPr>
            <w:gridSpan w:val="3"/>
            <w:shd w:fill="ffffff" w:val="clear"/>
            <w:tcMar>
              <w:top w:w="43.0" w:type="dxa"/>
              <w:left w:w="115.0" w:type="dxa"/>
              <w:bottom w:w="43.0" w:type="dxa"/>
              <w:right w:w="115.0" w:type="dxa"/>
            </w:tcMar>
            <w:vAlign w:val="center"/>
          </w:tcPr>
          <w:p w:rsidR="00000000" w:rsidDel="00000000" w:rsidP="00000000" w:rsidRDefault="00000000" w:rsidRPr="00000000" w14:paraId="0000001C">
            <w:pPr>
              <w:rPr>
                <w:b w:val="1"/>
                <w:sz w:val="17"/>
                <w:szCs w:val="17"/>
              </w:rPr>
            </w:pPr>
            <w:r w:rsidDel="00000000" w:rsidR="00000000" w:rsidRPr="00000000">
              <w:rPr>
                <w:b w:val="1"/>
                <w:sz w:val="17"/>
                <w:szCs w:val="17"/>
                <w:rtl w:val="0"/>
              </w:rPr>
              <w:t xml:space="preserve">I certify that I have reviewed the above Heat Illness Prevention Plan for my worksite and have received adequate training on its implementation.</w:t>
            </w:r>
          </w:p>
          <w:p w:rsidR="00000000" w:rsidDel="00000000" w:rsidP="00000000" w:rsidRDefault="00000000" w:rsidRPr="00000000" w14:paraId="0000001D">
            <w:pPr>
              <w:rPr>
                <w:b w:val="1"/>
                <w:sz w:val="16"/>
                <w:szCs w:val="16"/>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Employee Name                                     Employee Signature                                                          Date</w:t>
            </w:r>
          </w:p>
        </w:tc>
      </w:tr>
      <w:tr>
        <w:trPr>
          <w:cantSplit w:val="0"/>
          <w:tblHeader w:val="0"/>
        </w:trPr>
        <w:tc>
          <w:tcPr/>
          <w:p w:rsidR="00000000" w:rsidDel="00000000" w:rsidP="00000000" w:rsidRDefault="00000000" w:rsidRPr="00000000" w14:paraId="00000021">
            <w:pPr>
              <w:tabs>
                <w:tab w:val="left" w:leader="none" w:pos="473"/>
              </w:tabs>
              <w:rPr>
                <w:sz w:val="24"/>
                <w:szCs w:val="24"/>
              </w:rPr>
            </w:pPr>
            <w:bookmarkStart w:colFirst="0" w:colLast="0" w:name="_1fob9te" w:id="1"/>
            <w:bookmarkEnd w:id="1"/>
            <w:r w:rsidDel="00000000" w:rsidR="00000000" w:rsidRPr="00000000">
              <w:rPr>
                <w:rtl w:val="0"/>
              </w:rPr>
            </w:r>
          </w:p>
        </w:tc>
        <w:tc>
          <w:tcPr/>
          <w:p w:rsidR="00000000" w:rsidDel="00000000" w:rsidP="00000000" w:rsidRDefault="00000000" w:rsidRPr="00000000" w14:paraId="00000022">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23">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4">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25">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26">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28">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29">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2B">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2C">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D">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2E">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2F">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1">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2">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3">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4">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5">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7">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8">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9">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A">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B">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D">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3E">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0">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1">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3">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4">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6">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7">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8">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9">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A">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B">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C">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D">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4F">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0">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1">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2">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3">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5">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6">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8">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9">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A">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B">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C">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D">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E">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5F">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0">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1">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2">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4">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5">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7">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8">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9">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A">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B">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D">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6E">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F">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0">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1">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3">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4">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5">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6">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7">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9">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A">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B">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C">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D">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E">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7F">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0">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1">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2">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3">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4">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5">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6">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7">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8">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9">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B">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C">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D">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E">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8F">
            <w:pPr>
              <w:tabs>
                <w:tab w:val="left" w:leader="none" w:pos="4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0">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91">
            <w:pPr>
              <w:tabs>
                <w:tab w:val="left" w:leader="none" w:pos="473"/>
              </w:tabs>
              <w:rPr>
                <w:sz w:val="24"/>
                <w:szCs w:val="24"/>
              </w:rPr>
            </w:pPr>
            <w:r w:rsidDel="00000000" w:rsidR="00000000" w:rsidRPr="00000000">
              <w:rPr>
                <w:rtl w:val="0"/>
              </w:rPr>
            </w:r>
          </w:p>
        </w:tc>
        <w:tc>
          <w:tcPr/>
          <w:p w:rsidR="00000000" w:rsidDel="00000000" w:rsidP="00000000" w:rsidRDefault="00000000" w:rsidRPr="00000000" w14:paraId="00000092">
            <w:pPr>
              <w:tabs>
                <w:tab w:val="left" w:leader="none" w:pos="473"/>
              </w:tabs>
              <w:rPr>
                <w:sz w:val="24"/>
                <w:szCs w:val="24"/>
              </w:rPr>
            </w:pPr>
            <w:r w:rsidDel="00000000" w:rsidR="00000000" w:rsidRPr="00000000">
              <w:rPr>
                <w:rtl w:val="0"/>
              </w:rPr>
            </w:r>
          </w:p>
        </w:tc>
      </w:tr>
    </w:tbl>
    <w:p w:rsidR="00000000" w:rsidDel="00000000" w:rsidP="00000000" w:rsidRDefault="00000000" w:rsidRPr="00000000" w14:paraId="00000093">
      <w:pPr>
        <w:tabs>
          <w:tab w:val="left" w:leader="none" w:pos="5610"/>
        </w:tabs>
        <w:rPr>
          <w:sz w:val="24"/>
          <w:szCs w:val="24"/>
        </w:rPr>
      </w:pPr>
      <w:r w:rsidDel="00000000" w:rsidR="00000000" w:rsidRPr="00000000">
        <w:rPr>
          <w:rtl w:val="0"/>
        </w:rPr>
      </w:r>
    </w:p>
    <w:sectPr>
      <w:footerReference r:id="rId10" w:type="default"/>
      <w:footerReference r:id="rId11" w:type="first"/>
      <w:pgSz w:h="15840" w:w="12240" w:orient="portrait"/>
      <w:pgMar w:bottom="1440" w:top="1440" w:left="1800" w:right="1530" w:header="1008" w:footer="10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color="000000" w:space="1" w:sz="8" w:val="single"/>
        <w:left w:space="0" w:sz="0" w:val="nil"/>
        <w:bottom w:space="0" w:sz="0" w:val="nil"/>
        <w:right w:space="0" w:sz="0" w:val="nil"/>
        <w:between w:space="0" w:sz="0" w:val="nil"/>
      </w:pBdr>
      <w:tabs>
        <w:tab w:val="center" w:leader="none" w:pos="4320"/>
        <w:tab w:val="right" w:leader="none" w:pos="8640"/>
      </w:tabs>
      <w:jc w:val="center"/>
      <w:rPr>
        <w:color w:val="808080"/>
        <w:sz w:val="16"/>
        <w:szCs w:val="16"/>
      </w:rPr>
    </w:pPr>
    <w:r w:rsidDel="00000000" w:rsidR="00000000" w:rsidRPr="00000000">
      <w:rPr>
        <w:color w:val="808080"/>
        <w:sz w:val="16"/>
        <w:szCs w:val="16"/>
        <w:rtl w:val="0"/>
      </w:rPr>
      <w:t xml:space="preserve">UCSB Environmental Health and Safety • Industrial Hygiene • Heat Illness Prevention Program</w:t>
    </w:r>
  </w:p>
  <w:p w:rsidR="00000000" w:rsidDel="00000000" w:rsidP="00000000" w:rsidRDefault="00000000" w:rsidRPr="00000000" w14:paraId="00000095">
    <w:pPr>
      <w:pBdr>
        <w:top w:color="000000" w:space="1" w:sz="8" w:val="single"/>
        <w:left w:space="0" w:sz="0" w:val="nil"/>
        <w:bottom w:space="0" w:sz="0" w:val="nil"/>
        <w:right w:space="0" w:sz="0" w:val="nil"/>
        <w:between w:space="0" w:sz="0" w:val="nil"/>
      </w:pBdr>
      <w:tabs>
        <w:tab w:val="center" w:leader="none" w:pos="4320"/>
        <w:tab w:val="right" w:leader="none" w:pos="8640"/>
      </w:tabs>
      <w:jc w:val="center"/>
      <w:rPr>
        <w:b w:val="1"/>
        <w:color w:val="808080"/>
        <w:sz w:val="16"/>
        <w:szCs w:val="16"/>
      </w:rPr>
    </w:pPr>
    <w:r w:rsidDel="00000000" w:rsidR="00000000" w:rsidRPr="00000000">
      <w:rPr>
        <w:color w:val="808080"/>
        <w:sz w:val="16"/>
        <w:szCs w:val="16"/>
        <w:rtl w:val="0"/>
      </w:rPr>
      <w:t xml:space="preserve">Phone:  805-893-8787 • www.ehs.ucsb.edu   </w:t>
    </w:r>
    <w:r w:rsidDel="00000000" w:rsidR="00000000" w:rsidRPr="00000000">
      <w:rPr>
        <w:color w:val="808080"/>
        <w:sz w:val="16"/>
        <w:szCs w:val="16"/>
        <w:rtl w:val="0"/>
      </w:rPr>
      <w:t xml:space="preserve">Nov 6,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color="000000" w:space="1" w:sz="8" w:val="single"/>
        <w:left w:space="0" w:sz="0" w:val="nil"/>
        <w:bottom w:space="0" w:sz="0" w:val="nil"/>
        <w:right w:space="0" w:sz="0" w:val="nil"/>
        <w:between w:space="0" w:sz="0" w:val="nil"/>
      </w:pBdr>
      <w:tabs>
        <w:tab w:val="center" w:leader="none" w:pos="4320"/>
        <w:tab w:val="right" w:leader="none" w:pos="8640"/>
      </w:tabs>
      <w:jc w:val="center"/>
      <w:rPr>
        <w:color w:val="808080"/>
        <w:sz w:val="16"/>
        <w:szCs w:val="16"/>
      </w:rPr>
    </w:pPr>
    <w:r w:rsidDel="00000000" w:rsidR="00000000" w:rsidRPr="00000000">
      <w:rPr>
        <w:color w:val="808080"/>
        <w:sz w:val="16"/>
        <w:szCs w:val="16"/>
        <w:rtl w:val="0"/>
      </w:rPr>
      <w:t xml:space="preserve">UCSB Environmental Health and Safety • Industrial Hygiene • Heat Illness Prevention Program</w:t>
    </w:r>
  </w:p>
  <w:p w:rsidR="00000000" w:rsidDel="00000000" w:rsidP="00000000" w:rsidRDefault="00000000" w:rsidRPr="00000000" w14:paraId="00000097">
    <w:pPr>
      <w:pBdr>
        <w:top w:color="000000" w:space="1" w:sz="8" w:val="single"/>
        <w:left w:space="0" w:sz="0" w:val="nil"/>
        <w:bottom w:space="0" w:sz="0" w:val="nil"/>
        <w:right w:space="0" w:sz="0" w:val="nil"/>
        <w:between w:space="0" w:sz="0" w:val="nil"/>
      </w:pBdr>
      <w:tabs>
        <w:tab w:val="center" w:leader="none" w:pos="4320"/>
        <w:tab w:val="right" w:leader="none" w:pos="8640"/>
      </w:tabs>
      <w:jc w:val="center"/>
      <w:rPr>
        <w:b w:val="1"/>
        <w:color w:val="808080"/>
        <w:sz w:val="16"/>
        <w:szCs w:val="16"/>
      </w:rPr>
    </w:pPr>
    <w:r w:rsidDel="00000000" w:rsidR="00000000" w:rsidRPr="00000000">
      <w:rPr>
        <w:color w:val="808080"/>
        <w:sz w:val="16"/>
        <w:szCs w:val="16"/>
        <w:rtl w:val="0"/>
      </w:rPr>
      <w:t xml:space="preserve">Phone:  805-893-8787 • www.ehs.ucsb.edu  •  11/4/24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720" w:hanging="360"/>
    </w:pPr>
    <w:rPr>
      <w:b w:val="1"/>
      <w:sz w:val="32"/>
      <w:szCs w:val="32"/>
    </w:rPr>
  </w:style>
  <w:style w:type="paragraph" w:styleId="Heading2">
    <w:name w:val="heading 2"/>
    <w:basedOn w:val="Normal"/>
    <w:next w:val="Normal"/>
    <w:pPr>
      <w:keepNext w:val="1"/>
      <w:spacing w:after="60" w:before="240" w:lineRule="auto"/>
      <w:ind w:left="1440" w:hanging="360"/>
    </w:pPr>
    <w:rPr>
      <w:b w:val="1"/>
      <w:sz w:val="24"/>
      <w:szCs w:val="24"/>
    </w:rPr>
  </w:style>
  <w:style w:type="paragraph" w:styleId="Heading3">
    <w:name w:val="heading 3"/>
    <w:basedOn w:val="Normal"/>
    <w:next w:val="Normal"/>
    <w:pPr>
      <w:keepNext w:val="1"/>
      <w:spacing w:after="60" w:before="240" w:lineRule="auto"/>
      <w:ind w:left="2160" w:hanging="360"/>
    </w:pPr>
    <w:rPr>
      <w:b w:val="1"/>
      <w:sz w:val="22"/>
      <w:szCs w:val="22"/>
    </w:rPr>
  </w:style>
  <w:style w:type="paragraph" w:styleId="Heading4">
    <w:name w:val="heading 4"/>
    <w:basedOn w:val="Normal"/>
    <w:next w:val="Normal"/>
    <w:pPr>
      <w:keepNext w:val="1"/>
      <w:spacing w:after="60" w:before="240" w:lineRule="auto"/>
      <w:ind w:left="2880" w:hanging="360"/>
    </w:pPr>
    <w:rPr>
      <w:b w:val="1"/>
      <w:sz w:val="28"/>
      <w:szCs w:val="28"/>
    </w:rPr>
  </w:style>
  <w:style w:type="paragraph" w:styleId="Heading5">
    <w:name w:val="heading 5"/>
    <w:basedOn w:val="Normal"/>
    <w:next w:val="Normal"/>
    <w:pPr>
      <w:spacing w:after="60" w:before="240" w:lineRule="auto"/>
      <w:ind w:left="3600" w:hanging="360"/>
    </w:pPr>
    <w:rPr>
      <w:b w:val="1"/>
      <w:i w:val="1"/>
      <w:sz w:val="26"/>
      <w:szCs w:val="26"/>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b w:val="1"/>
      <w:sz w:val="22"/>
      <w:szCs w:val="22"/>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www.ehs.ucsb.edu/sites/default/files/docs/ih/UCSB_Worksite_Specific_Heat_Illness_Prevention_Plan_Worksheet.pdf" TargetMode="External"/><Relationship Id="rId5" Type="http://schemas.openxmlformats.org/officeDocument/2006/relationships/styles" Target="styles.xml"/><Relationship Id="rId6" Type="http://schemas.openxmlformats.org/officeDocument/2006/relationships/hyperlink" Target="https://www.ehs.ucsb.edu/sites/default/files/docs/ih/UCSB_Worksite_Specific_Heat_Illness_Prevention_Plan_Worksheet.pdf" TargetMode="External"/><Relationship Id="rId7" Type="http://schemas.openxmlformats.org/officeDocument/2006/relationships/hyperlink" Target="https://www.map.ucsb.edu/?id=1982#!ce/60216?ct/58207,60258?s/" TargetMode="External"/><Relationship Id="rId8" Type="http://schemas.openxmlformats.org/officeDocument/2006/relationships/hyperlink" Target="https://www.ehs.ucsb.edu/programs-services/workers-compens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TC011414121033</vt:lpwstr>
  </property>
</Properties>
</file>